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CC" w:rsidRDefault="005D20CC" w:rsidP="005D20CC">
      <w:pPr>
        <w:rPr>
          <w:rFonts w:hint="eastAsia"/>
        </w:rPr>
      </w:pPr>
      <w:r>
        <w:rPr>
          <w:rFonts w:hint="eastAsia"/>
        </w:rPr>
        <w:t>法規名稱：</w:t>
      </w:r>
      <w:r>
        <w:rPr>
          <w:rFonts w:hint="eastAsia"/>
        </w:rPr>
        <w:tab/>
      </w:r>
      <w:bookmarkStart w:id="0" w:name="_GoBack"/>
      <w:r>
        <w:rPr>
          <w:rFonts w:hint="eastAsia"/>
        </w:rPr>
        <w:t>屏東縣特殊教育資源中心設置要點</w:t>
      </w:r>
      <w:bookmarkEnd w:id="0"/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>公發布日：</w:t>
      </w:r>
      <w:r>
        <w:rPr>
          <w:rFonts w:hint="eastAsia"/>
        </w:rPr>
        <w:tab/>
      </w:r>
      <w:r>
        <w:rPr>
          <w:rFonts w:hint="eastAsia"/>
        </w:rPr>
        <w:t>民國</w:t>
      </w:r>
      <w:r>
        <w:rPr>
          <w:rFonts w:hint="eastAsia"/>
        </w:rPr>
        <w:t xml:space="preserve"> 104 </w:t>
      </w:r>
      <w:r>
        <w:rPr>
          <w:rFonts w:hint="eastAsia"/>
        </w:rPr>
        <w:t>年</w:t>
      </w:r>
      <w:r>
        <w:rPr>
          <w:rFonts w:hint="eastAsia"/>
        </w:rPr>
        <w:t xml:space="preserve"> 06 </w:t>
      </w:r>
      <w:r>
        <w:rPr>
          <w:rFonts w:hint="eastAsia"/>
        </w:rPr>
        <w:t>月</w:t>
      </w:r>
      <w:r>
        <w:rPr>
          <w:rFonts w:hint="eastAsia"/>
        </w:rPr>
        <w:t xml:space="preserve"> 01 </w:t>
      </w:r>
      <w:r>
        <w:rPr>
          <w:rFonts w:hint="eastAsia"/>
        </w:rPr>
        <w:t>日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>修正日期：</w:t>
      </w:r>
      <w:r>
        <w:rPr>
          <w:rFonts w:hint="eastAsia"/>
        </w:rPr>
        <w:tab/>
      </w:r>
      <w:r>
        <w:rPr>
          <w:rFonts w:hint="eastAsia"/>
        </w:rPr>
        <w:t>民國</w:t>
      </w:r>
      <w:r>
        <w:rPr>
          <w:rFonts w:hint="eastAsia"/>
        </w:rPr>
        <w:t xml:space="preserve"> 111 </w:t>
      </w:r>
      <w:r>
        <w:rPr>
          <w:rFonts w:hint="eastAsia"/>
        </w:rPr>
        <w:t>年</w:t>
      </w:r>
      <w:r>
        <w:rPr>
          <w:rFonts w:hint="eastAsia"/>
        </w:rPr>
        <w:t xml:space="preserve"> 02 </w:t>
      </w:r>
      <w:r>
        <w:rPr>
          <w:rFonts w:hint="eastAsia"/>
        </w:rPr>
        <w:t>月</w:t>
      </w:r>
      <w:r>
        <w:rPr>
          <w:rFonts w:hint="eastAsia"/>
        </w:rPr>
        <w:t xml:space="preserve"> 16 </w:t>
      </w:r>
      <w:r>
        <w:rPr>
          <w:rFonts w:hint="eastAsia"/>
        </w:rPr>
        <w:t>日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>發文字號：</w:t>
      </w:r>
      <w:r>
        <w:rPr>
          <w:rFonts w:hint="eastAsia"/>
        </w:rPr>
        <w:tab/>
      </w:r>
      <w:proofErr w:type="gramStart"/>
      <w:r>
        <w:rPr>
          <w:rFonts w:hint="eastAsia"/>
        </w:rPr>
        <w:t>屏府教特</w:t>
      </w:r>
      <w:proofErr w:type="gramEnd"/>
      <w:r>
        <w:rPr>
          <w:rFonts w:hint="eastAsia"/>
        </w:rPr>
        <w:t>字第</w:t>
      </w:r>
      <w:r>
        <w:rPr>
          <w:rFonts w:hint="eastAsia"/>
        </w:rPr>
        <w:t>11104370000</w:t>
      </w:r>
      <w:r>
        <w:rPr>
          <w:rFonts w:hint="eastAsia"/>
        </w:rPr>
        <w:t>號函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>法規體系：</w:t>
      </w:r>
      <w:r>
        <w:rPr>
          <w:rFonts w:hint="eastAsia"/>
        </w:rPr>
        <w:tab/>
      </w:r>
      <w:r>
        <w:rPr>
          <w:rFonts w:hint="eastAsia"/>
        </w:rPr>
        <w:t>教育處</w:t>
      </w:r>
    </w:p>
    <w:p w:rsidR="005D20CC" w:rsidRDefault="005D20CC" w:rsidP="005D20CC">
      <w:pPr>
        <w:rPr>
          <w:rFonts w:hint="eastAsia"/>
        </w:rPr>
      </w:pPr>
    </w:p>
    <w:p w:rsidR="005D20CC" w:rsidRDefault="005D20CC" w:rsidP="005D20CC">
      <w:pPr>
        <w:rPr>
          <w:rFonts w:hint="eastAsia"/>
        </w:rPr>
      </w:pP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>一、屏東縣政府（以下簡稱本府）為有效整合本縣特殊教育資源，建構完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整特殊教育支援系統，提供學校行政、評量及教學支援服務，依據特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殊</w:t>
      </w:r>
      <w:proofErr w:type="gramEnd"/>
      <w:r>
        <w:rPr>
          <w:rFonts w:hint="eastAsia"/>
        </w:rPr>
        <w:t>教育法第四十四條規定，設置屏東縣特殊教育資源中心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以下簡稱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特教資源中心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，並訂定本要點。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>二、本府就近服務</w:t>
      </w:r>
      <w:proofErr w:type="gramStart"/>
      <w:r>
        <w:rPr>
          <w:rFonts w:hint="eastAsia"/>
        </w:rPr>
        <w:t>各視導區</w:t>
      </w:r>
      <w:proofErr w:type="gramEnd"/>
      <w:r>
        <w:rPr>
          <w:rFonts w:hint="eastAsia"/>
        </w:rPr>
        <w:t>學校，設置分區特教資源中心。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>三、特教資源中心組織如下：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（一）召集人一人，由本府教育處處長兼任。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（二）副召集一人，由本府教育處特殊教育科科長兼任。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（三）執行秘書一人，由本府教育處特殊教育科承辦人兼任。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（四）中心主任一人，由召集人就縣內教師（主任）</w:t>
      </w:r>
      <w:proofErr w:type="gramStart"/>
      <w:r>
        <w:rPr>
          <w:rFonts w:hint="eastAsia"/>
        </w:rPr>
        <w:t>遴</w:t>
      </w:r>
      <w:proofErr w:type="gramEnd"/>
      <w:r>
        <w:rPr>
          <w:rFonts w:hint="eastAsia"/>
        </w:rPr>
        <w:t>聘兼任之。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特教資源中心，得依業務需要分設行政事務組、鑑定安置組、服務輔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導組</w:t>
      </w:r>
      <w:proofErr w:type="gramEnd"/>
      <w:r>
        <w:rPr>
          <w:rFonts w:hint="eastAsia"/>
        </w:rPr>
        <w:t>、課程研發組，各組並置組長一人及相關成員若干人，由本府聘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（派）任之。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>四、特教資源中心人員工作任務如下：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（一）召集人：</w:t>
      </w:r>
      <w:proofErr w:type="gramStart"/>
      <w:r>
        <w:rPr>
          <w:rFonts w:hint="eastAsia"/>
        </w:rPr>
        <w:t>綜理特教</w:t>
      </w:r>
      <w:proofErr w:type="gramEnd"/>
      <w:r>
        <w:rPr>
          <w:rFonts w:hint="eastAsia"/>
        </w:rPr>
        <w:t>資源中心運作及發展方向。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（二）副召集人：協助召集人</w:t>
      </w:r>
      <w:proofErr w:type="gramStart"/>
      <w:r>
        <w:rPr>
          <w:rFonts w:hint="eastAsia"/>
        </w:rPr>
        <w:t>綜理特教</w:t>
      </w:r>
      <w:proofErr w:type="gramEnd"/>
      <w:r>
        <w:rPr>
          <w:rFonts w:hint="eastAsia"/>
        </w:rPr>
        <w:t>資源中心業務。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（三）執行秘書：協助中心相關行政事務推動。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（四）中心主任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執行特教資源中心各組業務。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協調分配特殊教育相關資源與人力。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管理特教資源中心之人員出差勤務及經費控管。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規劃特殊教育競爭型補助計畫。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5.</w:t>
      </w:r>
      <w:r>
        <w:rPr>
          <w:rFonts w:hint="eastAsia"/>
        </w:rPr>
        <w:t>其他特殊教育相關交辦事項。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（五）組長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規劃並執行各組年度特教工作計畫。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各組執行成效評估、分析與評鑑。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（六）行政事務組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提供各級學校特教行政業務之諮詢服務。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辦理特教資源中心測驗評量工具、教材、教具、圖書之借用及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管理。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辦理特教資源中心資訊設備、各項辦公設備之管理。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協助特教資源中心之文書及總務事務。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5.</w:t>
      </w:r>
      <w:r>
        <w:rPr>
          <w:rFonts w:hint="eastAsia"/>
        </w:rPr>
        <w:t>協助辦理本縣特殊教育學生鑑定及就學輔導會相關行政事務。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6.</w:t>
      </w:r>
      <w:r>
        <w:rPr>
          <w:rFonts w:hint="eastAsia"/>
        </w:rPr>
        <w:t>其他有關特教行政庶務事項。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（七）鑑定安置組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協助辦理身心障礙學生鑑定、安置及輔導工作。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協助辦理身心障礙學生升學、轉銜、暫緩入學、延長修業年限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lastRenderedPageBreak/>
        <w:t xml:space="preserve">          </w:t>
      </w:r>
      <w:r>
        <w:rPr>
          <w:rFonts w:hint="eastAsia"/>
        </w:rPr>
        <w:t>等。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負責心理評量人員人力調度。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協助規劃教育及心理評量人員培訓。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5.</w:t>
      </w:r>
      <w:r>
        <w:rPr>
          <w:rFonts w:hint="eastAsia"/>
        </w:rPr>
        <w:t>協助全縣國中小特殊教育轉銜輔導工作。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6.</w:t>
      </w:r>
      <w:r>
        <w:rPr>
          <w:rFonts w:hint="eastAsia"/>
        </w:rPr>
        <w:t>協助擬定身心障礙學生適性輔導安置實施計畫。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（八）服務輔導組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協助特教資源中心輔具管理與借用服務業務。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協助辦理專業團隊運作及督導工作。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協助督導各校專業、諮商與服務之效能。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協助推動親職教育、家庭諮詢支持、</w:t>
      </w:r>
      <w:proofErr w:type="gramStart"/>
      <w:r>
        <w:rPr>
          <w:rFonts w:hint="eastAsia"/>
        </w:rPr>
        <w:t>特教志工</w:t>
      </w:r>
      <w:proofErr w:type="gramEnd"/>
      <w:r>
        <w:rPr>
          <w:rFonts w:hint="eastAsia"/>
        </w:rPr>
        <w:t>運作。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5.</w:t>
      </w:r>
      <w:r>
        <w:rPr>
          <w:rFonts w:hint="eastAsia"/>
        </w:rPr>
        <w:t>協助推動本縣各國中小校園無障礙環境改善業務。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6.</w:t>
      </w:r>
      <w:r>
        <w:rPr>
          <w:rFonts w:hint="eastAsia"/>
        </w:rPr>
        <w:t>協助本縣特殊教育巡迴輔導及在家教育教學之運作。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7.</w:t>
      </w:r>
      <w:r>
        <w:rPr>
          <w:rFonts w:hint="eastAsia"/>
        </w:rPr>
        <w:t>協助本縣特殊教育教師助理員聘用及督導。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（九）課程研發組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協助規劃本縣特殊教育發展計畫。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協助規劃本縣年度特殊教育工作計畫。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協助推動學校特殊教育推行委員會運作、個別化教育計畫、課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程與教學輔導、情緒及行為問題專業支援等工作。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協助規劃及鼓勵研發或編選教材、教具、教法及評量，並辦理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分享、推廣活動。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5.</w:t>
      </w:r>
      <w:r>
        <w:rPr>
          <w:rFonts w:hint="eastAsia"/>
        </w:rPr>
        <w:t>協助推動特殊教育特色課程與實驗教學活動。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6.</w:t>
      </w:r>
      <w:r>
        <w:rPr>
          <w:rFonts w:hint="eastAsia"/>
        </w:rPr>
        <w:t>協助辦理各項特殊教育增能研習，及提供特教教師課程與教學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之專業支持。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7.</w:t>
      </w:r>
      <w:r>
        <w:rPr>
          <w:rFonts w:hint="eastAsia"/>
        </w:rPr>
        <w:t>協助本縣特殊教育評鑑推動。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>五、特教資源中心人員聘用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（一）特教資源中心主任由召集人遴選縣內教師</w:t>
      </w:r>
      <w:r>
        <w:rPr>
          <w:rFonts w:hint="eastAsia"/>
        </w:rPr>
        <w:t>(</w:t>
      </w:r>
      <w:r>
        <w:rPr>
          <w:rFonts w:hint="eastAsia"/>
        </w:rPr>
        <w:t>主任</w:t>
      </w:r>
      <w:r>
        <w:rPr>
          <w:rFonts w:hint="eastAsia"/>
        </w:rPr>
        <w:t>)</w:t>
      </w:r>
      <w:r>
        <w:rPr>
          <w:rFonts w:hint="eastAsia"/>
        </w:rPr>
        <w:t>兼任，其權利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義務依屏東縣政府及所屬機關商借高級中等以下學校及幼兒園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教師作業原則辦理。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（二）組員（長）由召集人遴選縣內高國中小</w:t>
      </w:r>
      <w:r>
        <w:rPr>
          <w:rFonts w:hint="eastAsia"/>
        </w:rPr>
        <w:t>(</w:t>
      </w:r>
      <w:proofErr w:type="gramStart"/>
      <w:r>
        <w:rPr>
          <w:rFonts w:hint="eastAsia"/>
        </w:rPr>
        <w:t>含學前</w:t>
      </w:r>
      <w:proofErr w:type="gramEnd"/>
      <w:r>
        <w:rPr>
          <w:rFonts w:hint="eastAsia"/>
        </w:rPr>
        <w:t>)</w:t>
      </w:r>
      <w:r>
        <w:rPr>
          <w:rFonts w:hint="eastAsia"/>
        </w:rPr>
        <w:t>特殊教育教師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全時或部分時間兼任之。全時支援教師原屬學校課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，以聘任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代理教師為之；另兼任教師，以調整個案數酌減授課時數辦理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（三）其他因業務所需成員進用，依屏東縣政府及所屬機關學校約聘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      </w:t>
      </w:r>
      <w:proofErr w:type="gramStart"/>
      <w:r>
        <w:rPr>
          <w:rFonts w:hint="eastAsia"/>
        </w:rPr>
        <w:t>僱</w:t>
      </w:r>
      <w:proofErr w:type="gramEnd"/>
      <w:r>
        <w:rPr>
          <w:rFonts w:hint="eastAsia"/>
        </w:rPr>
        <w:t>人員進用管理要點辦理。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（四）志工聘用以縣內辦理</w:t>
      </w:r>
      <w:proofErr w:type="gramStart"/>
      <w:r>
        <w:rPr>
          <w:rFonts w:hint="eastAsia"/>
        </w:rPr>
        <w:t>特教志工</w:t>
      </w:r>
      <w:proofErr w:type="gramEnd"/>
      <w:r>
        <w:rPr>
          <w:rFonts w:hint="eastAsia"/>
        </w:rPr>
        <w:t>訓練儲備人力為優先。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（五）相關人員聘用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一年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聘方式辦理。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>六、本中心主任及全時支援教師比照學校兼任行政職務之教師，享有休假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並得請領休假補助費；扣除強制休假日數，因業務需求之當年度未修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畢天數，得請領不休假加班費。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>七、本中心主任及全時支援教師，參加本縣各級學校校長、主任或其他教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育人員甄選遷調時，比照學校兼行政人員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計年資積分。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其原任主任職務（或已取得主任候用資格）者，積分部分比照主任核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計，其餘人員積分部分比照組長</w:t>
      </w:r>
      <w:proofErr w:type="gramStart"/>
      <w:r>
        <w:rPr>
          <w:rFonts w:hint="eastAsia"/>
        </w:rPr>
        <w:t>採計核</w:t>
      </w:r>
      <w:proofErr w:type="gramEnd"/>
      <w:r>
        <w:rPr>
          <w:rFonts w:hint="eastAsia"/>
        </w:rPr>
        <w:t>分，而其職務資歷仍以教師認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定。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lastRenderedPageBreak/>
        <w:t>八、辦理本項工作績效優異之教師依本縣國民中小學教職員獎勵原則，簽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請專案從優敘獎。協助辦理本項工作之退休教師及志工予以公開表揚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>九、特教資源中心每學期定期召開期初及期末會議各一次，必要時得召開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臨時會議。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>十、特教資源中心相關之總務、會計等行政事務，由特教資源中心所在學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校之相關單位及人員協助辦理。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>十一、特教資源中心之運作成效，由本府定期督導考核。</w:t>
      </w:r>
    </w:p>
    <w:p w:rsidR="005D20CC" w:rsidRDefault="005D20CC" w:rsidP="005D20CC">
      <w:pPr>
        <w:rPr>
          <w:rFonts w:hint="eastAsia"/>
        </w:rPr>
      </w:pPr>
      <w:r>
        <w:rPr>
          <w:rFonts w:hint="eastAsia"/>
        </w:rPr>
        <w:t>十二、特教資源中心所需經費，由教育部特殊教育重點工作補助經費支應</w:t>
      </w:r>
    </w:p>
    <w:p w:rsidR="0032609F" w:rsidRPr="005D20CC" w:rsidRDefault="005D20CC" w:rsidP="005D20CC">
      <w:r>
        <w:rPr>
          <w:rFonts w:hint="eastAsia"/>
        </w:rPr>
        <w:t xml:space="preserve">      </w:t>
      </w:r>
      <w:r>
        <w:rPr>
          <w:rFonts w:hint="eastAsia"/>
        </w:rPr>
        <w:t>，並於本縣年度教育經費編列配合款。</w:t>
      </w:r>
    </w:p>
    <w:sectPr w:rsidR="0032609F" w:rsidRPr="005D20CC" w:rsidSect="00C24680">
      <w:pgSz w:w="11907" w:h="16840" w:code="9"/>
      <w:pgMar w:top="1418" w:right="1418" w:bottom="1418" w:left="1418" w:header="567" w:footer="454" w:gutter="0"/>
      <w:paperSrc w:first="7" w:other="7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CC"/>
    <w:rsid w:val="0032609F"/>
    <w:rsid w:val="005D20CC"/>
    <w:rsid w:val="00C2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909">
          <w:marLeft w:val="0"/>
          <w:marRight w:val="0"/>
          <w:marTop w:val="0"/>
          <w:marBottom w:val="300"/>
          <w:divBdr>
            <w:top w:val="single" w:sz="6" w:space="14" w:color="9DD09F"/>
            <w:left w:val="single" w:sz="6" w:space="14" w:color="9DD09F"/>
            <w:bottom w:val="single" w:sz="6" w:space="14" w:color="9DD09F"/>
            <w:right w:val="single" w:sz="6" w:space="14" w:color="9DD09F"/>
          </w:divBdr>
          <w:divsChild>
            <w:div w:id="1441875781">
              <w:marLeft w:val="19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2187</Characters>
  <Application>Microsoft Office Word</Application>
  <DocSecurity>0</DocSecurity>
  <Lines>18</Lines>
  <Paragraphs>5</Paragraphs>
  <ScaleCrop>false</ScaleCrop>
  <Company>HOME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</cp:revision>
  <dcterms:created xsi:type="dcterms:W3CDTF">2022-03-08T07:47:00Z</dcterms:created>
  <dcterms:modified xsi:type="dcterms:W3CDTF">2022-03-08T07:47:00Z</dcterms:modified>
</cp:coreProperties>
</file>