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76"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112"/>
        <w:gridCol w:w="7364"/>
      </w:tblGrid>
      <w:tr w:rsidR="002F2847" w:rsidRPr="002F2847" w:rsidTr="002F2847">
        <w:tc>
          <w:tcPr>
            <w:tcW w:w="2112" w:type="dxa"/>
            <w:tcBorders>
              <w:top w:val="single" w:sz="6" w:space="0" w:color="CCCCCC"/>
              <w:left w:val="single" w:sz="6" w:space="0" w:color="CCCCCC"/>
              <w:bottom w:val="single" w:sz="6" w:space="0" w:color="CCCCCC"/>
              <w:right w:val="single" w:sz="6" w:space="0" w:color="CCCCCC"/>
            </w:tcBorders>
            <w:shd w:val="clear" w:color="auto" w:fill="F5F5F5"/>
            <w:noWrap/>
            <w:tcMar>
              <w:top w:w="120" w:type="dxa"/>
              <w:left w:w="120" w:type="dxa"/>
              <w:bottom w:w="120" w:type="dxa"/>
              <w:right w:w="120" w:type="dxa"/>
            </w:tcMar>
            <w:hideMark/>
          </w:tcPr>
          <w:p w:rsidR="002F2847" w:rsidRPr="002F2847" w:rsidRDefault="002F2847" w:rsidP="002F2847">
            <w:pPr>
              <w:rPr>
                <w:rFonts w:asciiTheme="minorEastAsia" w:hAnsiTheme="minorEastAsia"/>
              </w:rPr>
            </w:pPr>
            <w:r w:rsidRPr="002F2847">
              <w:rPr>
                <w:rFonts w:asciiTheme="minorEastAsia" w:hAnsiTheme="minorEastAsia" w:hint="eastAsia"/>
              </w:rPr>
              <w:t>法規名稱：</w:t>
            </w:r>
          </w:p>
        </w:tc>
        <w:tc>
          <w:tcPr>
            <w:tcW w:w="7364"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2F2847" w:rsidRPr="002F2847" w:rsidRDefault="002F2847" w:rsidP="002F2847">
            <w:pPr>
              <w:rPr>
                <w:rFonts w:asciiTheme="minorEastAsia" w:hAnsiTheme="minorEastAsia"/>
              </w:rPr>
            </w:pPr>
            <w:bookmarkStart w:id="0" w:name="_GoBack"/>
            <w:r w:rsidRPr="002F2847">
              <w:rPr>
                <w:rFonts w:asciiTheme="minorEastAsia" w:hAnsiTheme="minorEastAsia" w:hint="eastAsia"/>
              </w:rPr>
              <w:t>屏東縣立高級中等以下學校特教班授課節數實施要點</w:t>
            </w:r>
            <w:bookmarkEnd w:id="0"/>
          </w:p>
        </w:tc>
      </w:tr>
      <w:tr w:rsidR="002F2847" w:rsidRPr="002F2847" w:rsidTr="002F2847">
        <w:tc>
          <w:tcPr>
            <w:tcW w:w="2112" w:type="dxa"/>
            <w:tcBorders>
              <w:top w:val="single" w:sz="6" w:space="0" w:color="CCCCCC"/>
              <w:left w:val="single" w:sz="6" w:space="0" w:color="CCCCCC"/>
              <w:bottom w:val="single" w:sz="6" w:space="0" w:color="CCCCCC"/>
              <w:right w:val="single" w:sz="6" w:space="0" w:color="CCCCCC"/>
            </w:tcBorders>
            <w:shd w:val="clear" w:color="auto" w:fill="F5F5F5"/>
            <w:noWrap/>
            <w:tcMar>
              <w:top w:w="120" w:type="dxa"/>
              <w:left w:w="120" w:type="dxa"/>
              <w:bottom w:w="120" w:type="dxa"/>
              <w:right w:w="120" w:type="dxa"/>
            </w:tcMar>
            <w:hideMark/>
          </w:tcPr>
          <w:p w:rsidR="002F2847" w:rsidRPr="002F2847" w:rsidRDefault="002F2847" w:rsidP="002F2847">
            <w:pPr>
              <w:rPr>
                <w:rFonts w:asciiTheme="minorEastAsia" w:hAnsiTheme="minorEastAsia"/>
              </w:rPr>
            </w:pPr>
            <w:r w:rsidRPr="002F2847">
              <w:rPr>
                <w:rFonts w:asciiTheme="minorEastAsia" w:hAnsiTheme="minorEastAsia" w:hint="eastAsia"/>
              </w:rPr>
              <w:t>公發布日：</w:t>
            </w:r>
          </w:p>
        </w:tc>
        <w:tc>
          <w:tcPr>
            <w:tcW w:w="7364"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2F2847" w:rsidRPr="002F2847" w:rsidRDefault="002F2847" w:rsidP="002F2847">
            <w:pPr>
              <w:rPr>
                <w:rFonts w:asciiTheme="minorEastAsia" w:hAnsiTheme="minorEastAsia"/>
              </w:rPr>
            </w:pPr>
            <w:r w:rsidRPr="002F2847">
              <w:rPr>
                <w:rFonts w:asciiTheme="minorEastAsia" w:hAnsiTheme="minorEastAsia" w:hint="eastAsia"/>
              </w:rPr>
              <w:t>民國 98 年 07 月 31 日</w:t>
            </w:r>
          </w:p>
        </w:tc>
      </w:tr>
      <w:tr w:rsidR="002F2847" w:rsidRPr="002F2847" w:rsidTr="002F2847">
        <w:tc>
          <w:tcPr>
            <w:tcW w:w="2112" w:type="dxa"/>
            <w:tcBorders>
              <w:top w:val="single" w:sz="6" w:space="0" w:color="CCCCCC"/>
              <w:left w:val="single" w:sz="6" w:space="0" w:color="CCCCCC"/>
              <w:bottom w:val="single" w:sz="6" w:space="0" w:color="CCCCCC"/>
              <w:right w:val="single" w:sz="6" w:space="0" w:color="CCCCCC"/>
            </w:tcBorders>
            <w:shd w:val="clear" w:color="auto" w:fill="F5F5F5"/>
            <w:noWrap/>
            <w:tcMar>
              <w:top w:w="120" w:type="dxa"/>
              <w:left w:w="120" w:type="dxa"/>
              <w:bottom w:w="120" w:type="dxa"/>
              <w:right w:w="120" w:type="dxa"/>
            </w:tcMar>
            <w:hideMark/>
          </w:tcPr>
          <w:p w:rsidR="002F2847" w:rsidRPr="002F2847" w:rsidRDefault="002F2847" w:rsidP="002F2847">
            <w:pPr>
              <w:rPr>
                <w:rFonts w:asciiTheme="minorEastAsia" w:hAnsiTheme="minorEastAsia"/>
              </w:rPr>
            </w:pPr>
            <w:r w:rsidRPr="002F2847">
              <w:rPr>
                <w:rFonts w:asciiTheme="minorEastAsia" w:hAnsiTheme="minorEastAsia" w:hint="eastAsia"/>
              </w:rPr>
              <w:t>修正日期：</w:t>
            </w:r>
          </w:p>
        </w:tc>
        <w:tc>
          <w:tcPr>
            <w:tcW w:w="7364"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2F2847" w:rsidRPr="002F2847" w:rsidRDefault="002F2847" w:rsidP="002F2847">
            <w:pPr>
              <w:rPr>
                <w:rFonts w:asciiTheme="minorEastAsia" w:hAnsiTheme="minorEastAsia"/>
              </w:rPr>
            </w:pPr>
            <w:r w:rsidRPr="002F2847">
              <w:rPr>
                <w:rFonts w:asciiTheme="minorEastAsia" w:hAnsiTheme="minorEastAsia" w:hint="eastAsia"/>
              </w:rPr>
              <w:t>民國 101 年 09 月 26 日</w:t>
            </w:r>
          </w:p>
        </w:tc>
      </w:tr>
      <w:tr w:rsidR="002F2847" w:rsidRPr="002F2847" w:rsidTr="002F2847">
        <w:tc>
          <w:tcPr>
            <w:tcW w:w="2112" w:type="dxa"/>
            <w:tcBorders>
              <w:top w:val="single" w:sz="6" w:space="0" w:color="CCCCCC"/>
              <w:left w:val="single" w:sz="6" w:space="0" w:color="CCCCCC"/>
              <w:bottom w:val="single" w:sz="6" w:space="0" w:color="CCCCCC"/>
              <w:right w:val="single" w:sz="6" w:space="0" w:color="CCCCCC"/>
            </w:tcBorders>
            <w:shd w:val="clear" w:color="auto" w:fill="F5F5F5"/>
            <w:noWrap/>
            <w:tcMar>
              <w:top w:w="120" w:type="dxa"/>
              <w:left w:w="120" w:type="dxa"/>
              <w:bottom w:w="120" w:type="dxa"/>
              <w:right w:w="120" w:type="dxa"/>
            </w:tcMar>
            <w:hideMark/>
          </w:tcPr>
          <w:p w:rsidR="002F2847" w:rsidRPr="002F2847" w:rsidRDefault="002F2847" w:rsidP="002F2847">
            <w:pPr>
              <w:rPr>
                <w:rFonts w:asciiTheme="minorEastAsia" w:hAnsiTheme="minorEastAsia"/>
              </w:rPr>
            </w:pPr>
            <w:r w:rsidRPr="002F2847">
              <w:rPr>
                <w:rFonts w:asciiTheme="minorEastAsia" w:hAnsiTheme="minorEastAsia" w:hint="eastAsia"/>
              </w:rPr>
              <w:t>發文字號：</w:t>
            </w:r>
          </w:p>
        </w:tc>
        <w:tc>
          <w:tcPr>
            <w:tcW w:w="7364"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2F2847" w:rsidRPr="002F2847" w:rsidRDefault="002F2847" w:rsidP="002F2847">
            <w:pPr>
              <w:rPr>
                <w:rFonts w:asciiTheme="minorEastAsia" w:hAnsiTheme="minorEastAsia"/>
              </w:rPr>
            </w:pPr>
            <w:proofErr w:type="gramStart"/>
            <w:r w:rsidRPr="002F2847">
              <w:rPr>
                <w:rFonts w:asciiTheme="minorEastAsia" w:hAnsiTheme="minorEastAsia" w:hint="eastAsia"/>
              </w:rPr>
              <w:t>屏府教特</w:t>
            </w:r>
            <w:proofErr w:type="gramEnd"/>
            <w:r w:rsidRPr="002F2847">
              <w:rPr>
                <w:rFonts w:asciiTheme="minorEastAsia" w:hAnsiTheme="minorEastAsia" w:hint="eastAsia"/>
              </w:rPr>
              <w:t>字第10130558200號函 函</w:t>
            </w:r>
          </w:p>
        </w:tc>
      </w:tr>
      <w:tr w:rsidR="002F2847" w:rsidRPr="002F2847" w:rsidTr="002F2847">
        <w:tc>
          <w:tcPr>
            <w:tcW w:w="2112" w:type="dxa"/>
            <w:tcBorders>
              <w:top w:val="single" w:sz="6" w:space="0" w:color="CCCCCC"/>
              <w:left w:val="single" w:sz="6" w:space="0" w:color="CCCCCC"/>
              <w:bottom w:val="single" w:sz="6" w:space="0" w:color="CCCCCC"/>
              <w:right w:val="single" w:sz="6" w:space="0" w:color="CCCCCC"/>
            </w:tcBorders>
            <w:shd w:val="clear" w:color="auto" w:fill="F5F5F5"/>
            <w:noWrap/>
            <w:tcMar>
              <w:top w:w="120" w:type="dxa"/>
              <w:left w:w="120" w:type="dxa"/>
              <w:bottom w:w="120" w:type="dxa"/>
              <w:right w:w="120" w:type="dxa"/>
            </w:tcMar>
            <w:hideMark/>
          </w:tcPr>
          <w:p w:rsidR="002F2847" w:rsidRPr="002F2847" w:rsidRDefault="002F2847" w:rsidP="002F2847">
            <w:pPr>
              <w:rPr>
                <w:rFonts w:asciiTheme="minorEastAsia" w:hAnsiTheme="minorEastAsia"/>
              </w:rPr>
            </w:pPr>
            <w:r w:rsidRPr="002F2847">
              <w:rPr>
                <w:rFonts w:asciiTheme="minorEastAsia" w:hAnsiTheme="minorEastAsia" w:hint="eastAsia"/>
              </w:rPr>
              <w:t>法規體系：</w:t>
            </w:r>
          </w:p>
        </w:tc>
        <w:tc>
          <w:tcPr>
            <w:tcW w:w="7364"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2F2847" w:rsidRPr="002F2847" w:rsidRDefault="002F2847" w:rsidP="002F2847">
            <w:pPr>
              <w:rPr>
                <w:rFonts w:asciiTheme="minorEastAsia" w:hAnsiTheme="minorEastAsia"/>
              </w:rPr>
            </w:pPr>
            <w:r w:rsidRPr="002F2847">
              <w:rPr>
                <w:rFonts w:asciiTheme="minorEastAsia" w:hAnsiTheme="minorEastAsia" w:hint="eastAsia"/>
              </w:rPr>
              <w:t>教育處</w:t>
            </w:r>
          </w:p>
        </w:tc>
      </w:tr>
    </w:tbl>
    <w:p w:rsidR="002F2847" w:rsidRPr="002F2847" w:rsidRDefault="002F2847" w:rsidP="002F2847">
      <w:pPr>
        <w:ind w:left="720"/>
        <w:rPr>
          <w:rFonts w:hint="eastAsia"/>
        </w:rPr>
      </w:pPr>
    </w:p>
    <w:p w:rsidR="002F2847" w:rsidRPr="002F2847" w:rsidRDefault="002F2847" w:rsidP="002F2847">
      <w:pPr>
        <w:rPr>
          <w:rFonts w:hint="eastAsia"/>
        </w:rPr>
      </w:pPr>
      <w:r w:rsidRPr="002F2847">
        <w:rPr>
          <w:rFonts w:hint="eastAsia"/>
        </w:rPr>
        <w:t>一、屏東縣政府（以下簡稱本府）為使本縣立高中暨國民中小學</w:t>
      </w:r>
      <w:r w:rsidRPr="002F2847">
        <w:rPr>
          <w:rFonts w:hint="eastAsia"/>
        </w:rPr>
        <w:t>(</w:t>
      </w:r>
      <w:proofErr w:type="gramStart"/>
      <w:r w:rsidRPr="002F2847">
        <w:rPr>
          <w:rFonts w:hint="eastAsia"/>
        </w:rPr>
        <w:t>含學前</w:t>
      </w:r>
      <w:proofErr w:type="gramEnd"/>
      <w:r w:rsidRPr="002F2847">
        <w:rPr>
          <w:rFonts w:hint="eastAsia"/>
        </w:rPr>
        <w:t>)</w:t>
      </w:r>
      <w:r w:rsidRPr="002F2847">
        <w:rPr>
          <w:rFonts w:hint="eastAsia"/>
        </w:rPr>
        <w:br/>
        <w:t xml:space="preserve">    </w:t>
      </w:r>
      <w:r w:rsidRPr="002F2847">
        <w:rPr>
          <w:rFonts w:hint="eastAsia"/>
        </w:rPr>
        <w:t>特教班教師每週授課節數有所依據，特依據特殊教育課程教材教法實</w:t>
      </w:r>
      <w:r w:rsidRPr="002F2847">
        <w:rPr>
          <w:rFonts w:hint="eastAsia"/>
        </w:rPr>
        <w:br/>
        <w:t xml:space="preserve">    </w:t>
      </w:r>
      <w:r w:rsidRPr="002F2847">
        <w:rPr>
          <w:rFonts w:hint="eastAsia"/>
        </w:rPr>
        <w:t>施辦法第五條訂定本要點。</w:t>
      </w:r>
      <w:r w:rsidRPr="002F2847">
        <w:rPr>
          <w:rFonts w:hint="eastAsia"/>
        </w:rPr>
        <w:br/>
      </w:r>
      <w:r w:rsidRPr="002F2847">
        <w:rPr>
          <w:rFonts w:hint="eastAsia"/>
        </w:rPr>
        <w:br/>
      </w:r>
      <w:r w:rsidRPr="002F2847">
        <w:rPr>
          <w:rFonts w:hint="eastAsia"/>
        </w:rPr>
        <w:t>二、本要點</w:t>
      </w:r>
      <w:proofErr w:type="gramStart"/>
      <w:r w:rsidRPr="002F2847">
        <w:rPr>
          <w:rFonts w:hint="eastAsia"/>
        </w:rPr>
        <w:t>所稱特教</w:t>
      </w:r>
      <w:proofErr w:type="gramEnd"/>
      <w:r w:rsidRPr="002F2847">
        <w:rPr>
          <w:rFonts w:hint="eastAsia"/>
        </w:rPr>
        <w:t>班，包括集中式特教班、分散式資源班、巡迴輔導班</w:t>
      </w:r>
      <w:r w:rsidRPr="002F2847">
        <w:rPr>
          <w:rFonts w:hint="eastAsia"/>
        </w:rPr>
        <w:br/>
        <w:t xml:space="preserve">    </w:t>
      </w:r>
      <w:r w:rsidRPr="002F2847">
        <w:rPr>
          <w:rFonts w:hint="eastAsia"/>
        </w:rPr>
        <w:t>以及藝術才能班。</w:t>
      </w:r>
      <w:r w:rsidRPr="002F2847">
        <w:rPr>
          <w:rFonts w:hint="eastAsia"/>
        </w:rPr>
        <w:br/>
      </w:r>
      <w:r w:rsidRPr="002F2847">
        <w:rPr>
          <w:rFonts w:hint="eastAsia"/>
        </w:rPr>
        <w:br/>
      </w:r>
      <w:r w:rsidRPr="002F2847">
        <w:rPr>
          <w:rFonts w:hint="eastAsia"/>
        </w:rPr>
        <w:t>三、學校設有三班以上特教班（包括身心障礙班及藝術才能班），得經核</w:t>
      </w:r>
      <w:r w:rsidRPr="002F2847">
        <w:rPr>
          <w:rFonts w:hint="eastAsia"/>
        </w:rPr>
        <w:br/>
        <w:t>    </w:t>
      </w:r>
      <w:r w:rsidRPr="002F2847">
        <w:rPr>
          <w:rFonts w:hint="eastAsia"/>
        </w:rPr>
        <w:t>准設置特教組長一名。國中、小特教組長資格，以具備合格特教教師</w:t>
      </w:r>
      <w:r w:rsidRPr="002F2847">
        <w:rPr>
          <w:rFonts w:hint="eastAsia"/>
        </w:rPr>
        <w:br/>
        <w:t>    </w:t>
      </w:r>
      <w:r w:rsidRPr="002F2847">
        <w:rPr>
          <w:rFonts w:hint="eastAsia"/>
        </w:rPr>
        <w:t>資格或曾擔任特教班實際教學經歷者優先。惟若該校身心障礙班及藝</w:t>
      </w:r>
      <w:r w:rsidRPr="002F2847">
        <w:rPr>
          <w:rFonts w:hint="eastAsia"/>
        </w:rPr>
        <w:br/>
        <w:t>    </w:t>
      </w:r>
      <w:r w:rsidRPr="002F2847">
        <w:rPr>
          <w:rFonts w:hint="eastAsia"/>
        </w:rPr>
        <w:t>術才能班各達三班（含）以上，且經本府教育處專案核准者，得於特</w:t>
      </w:r>
      <w:r w:rsidRPr="002F2847">
        <w:rPr>
          <w:rFonts w:hint="eastAsia"/>
        </w:rPr>
        <w:br/>
        <w:t>    </w:t>
      </w:r>
      <w:r w:rsidRPr="002F2847">
        <w:rPr>
          <w:rFonts w:hint="eastAsia"/>
        </w:rPr>
        <w:t>教組長外增設資優組長一名。</w:t>
      </w:r>
      <w:r w:rsidRPr="002F2847">
        <w:rPr>
          <w:rFonts w:hint="eastAsia"/>
        </w:rPr>
        <w:br/>
      </w:r>
      <w:r w:rsidRPr="002F2847">
        <w:rPr>
          <w:rFonts w:hint="eastAsia"/>
        </w:rPr>
        <w:br/>
      </w:r>
      <w:r w:rsidRPr="002F2847">
        <w:rPr>
          <w:rFonts w:hint="eastAsia"/>
        </w:rPr>
        <w:t>四、特教班教師如需兼任行政工作時，以兼任特教組長為原則，如需擔任</w:t>
      </w:r>
      <w:r w:rsidRPr="002F2847">
        <w:rPr>
          <w:rFonts w:hint="eastAsia"/>
        </w:rPr>
        <w:br/>
        <w:t>    </w:t>
      </w:r>
      <w:r w:rsidRPr="002F2847">
        <w:rPr>
          <w:rFonts w:hint="eastAsia"/>
        </w:rPr>
        <w:t>其他行政職務，學校需函文本府核定後始得為之。為避免影響學生受</w:t>
      </w:r>
      <w:r w:rsidRPr="002F2847">
        <w:rPr>
          <w:rFonts w:hint="eastAsia"/>
        </w:rPr>
        <w:br/>
        <w:t>    </w:t>
      </w:r>
      <w:r w:rsidRPr="002F2847">
        <w:rPr>
          <w:rFonts w:hint="eastAsia"/>
        </w:rPr>
        <w:t>教權，擔任組長所酌減節數應比照其他組長，並納入全校總體節數分</w:t>
      </w:r>
      <w:r w:rsidRPr="002F2847">
        <w:rPr>
          <w:rFonts w:hint="eastAsia"/>
        </w:rPr>
        <w:br/>
        <w:t>    </w:t>
      </w:r>
      <w:r w:rsidRPr="002F2847">
        <w:rPr>
          <w:rFonts w:hint="eastAsia"/>
        </w:rPr>
        <w:t>配，不得減少特教班學生每週上課之總節數。若因學生學習需要或需</w:t>
      </w:r>
      <w:r w:rsidRPr="002F2847">
        <w:rPr>
          <w:rFonts w:hint="eastAsia"/>
        </w:rPr>
        <w:br/>
        <w:t>    </w:t>
      </w:r>
      <w:r w:rsidRPr="002F2847">
        <w:rPr>
          <w:rFonts w:hint="eastAsia"/>
        </w:rPr>
        <w:t>補足兼行政之特教教師授課節數，學校應補足兼行政之特教教師授課</w:t>
      </w:r>
      <w:r w:rsidRPr="002F2847">
        <w:rPr>
          <w:rFonts w:hint="eastAsia"/>
        </w:rPr>
        <w:br/>
        <w:t>    </w:t>
      </w:r>
      <w:r w:rsidRPr="002F2847">
        <w:rPr>
          <w:rFonts w:hint="eastAsia"/>
        </w:rPr>
        <w:t>節數，得請教師交互支援教學，且應對等（一節換一節）補足授課結</w:t>
      </w:r>
      <w:r w:rsidRPr="002F2847">
        <w:rPr>
          <w:rFonts w:hint="eastAsia"/>
        </w:rPr>
        <w:br/>
      </w:r>
      <w:r w:rsidRPr="002F2847">
        <w:rPr>
          <w:rFonts w:hint="eastAsia"/>
        </w:rPr>
        <w:lastRenderedPageBreak/>
        <w:t>    </w:t>
      </w:r>
      <w:r w:rsidRPr="002F2847">
        <w:rPr>
          <w:rFonts w:hint="eastAsia"/>
        </w:rPr>
        <w:t>束。但支援教學不得超過教師</w:t>
      </w:r>
      <w:proofErr w:type="gramStart"/>
      <w:r w:rsidRPr="002F2847">
        <w:rPr>
          <w:rFonts w:hint="eastAsia"/>
        </w:rPr>
        <w:t>授課總節數</w:t>
      </w:r>
      <w:proofErr w:type="gramEnd"/>
      <w:r w:rsidRPr="002F2847">
        <w:rPr>
          <w:rFonts w:hint="eastAsia"/>
        </w:rPr>
        <w:t>之二分之一。</w:t>
      </w:r>
      <w:r w:rsidRPr="002F2847">
        <w:rPr>
          <w:rFonts w:hint="eastAsia"/>
        </w:rPr>
        <w:br/>
      </w:r>
      <w:r w:rsidRPr="002F2847">
        <w:rPr>
          <w:rFonts w:hint="eastAsia"/>
        </w:rPr>
        <w:br/>
      </w:r>
      <w:r w:rsidRPr="002F2847">
        <w:rPr>
          <w:rFonts w:hint="eastAsia"/>
        </w:rPr>
        <w:t>五、本縣立高級中等以下學校特教班教師及特教組長每週授課節數如附表</w:t>
      </w:r>
      <w:r w:rsidRPr="002F2847">
        <w:rPr>
          <w:rFonts w:hint="eastAsia"/>
        </w:rPr>
        <w:br/>
        <w:t xml:space="preserve">    </w:t>
      </w:r>
      <w:r w:rsidRPr="002F2847">
        <w:rPr>
          <w:rFonts w:hint="eastAsia"/>
        </w:rPr>
        <w:t>一。各校可依實際狀況酌予調整特教班教師之授課方式</w:t>
      </w:r>
      <w:proofErr w:type="gramStart"/>
      <w:r w:rsidRPr="002F2847">
        <w:rPr>
          <w:rFonts w:hint="eastAsia"/>
        </w:rPr>
        <w:t>（</w:t>
      </w:r>
      <w:proofErr w:type="gramEnd"/>
      <w:r w:rsidRPr="002F2847">
        <w:rPr>
          <w:rFonts w:hint="eastAsia"/>
        </w:rPr>
        <w:t>協同教學、</w:t>
      </w:r>
      <w:r w:rsidRPr="002F2847">
        <w:rPr>
          <w:rFonts w:hint="eastAsia"/>
        </w:rPr>
        <w:br/>
        <w:t xml:space="preserve">    </w:t>
      </w:r>
      <w:r w:rsidRPr="002F2847">
        <w:rPr>
          <w:rFonts w:hint="eastAsia"/>
        </w:rPr>
        <w:t>分組教學或個別教學）。但學生每週學習節數不得低於九年一貫課程</w:t>
      </w:r>
      <w:r w:rsidRPr="002F2847">
        <w:rPr>
          <w:rFonts w:hint="eastAsia"/>
        </w:rPr>
        <w:br/>
        <w:t xml:space="preserve">    </w:t>
      </w:r>
      <w:r w:rsidRPr="002F2847">
        <w:rPr>
          <w:rFonts w:hint="eastAsia"/>
        </w:rPr>
        <w:t>各年級學生學習節數</w:t>
      </w:r>
      <w:r w:rsidRPr="002F2847">
        <w:rPr>
          <w:rFonts w:hint="eastAsia"/>
        </w:rPr>
        <w:t>(</w:t>
      </w:r>
      <w:r w:rsidRPr="002F2847">
        <w:rPr>
          <w:rFonts w:hint="eastAsia"/>
        </w:rPr>
        <w:t>如附表二</w:t>
      </w:r>
      <w:r w:rsidRPr="002F2847">
        <w:rPr>
          <w:rFonts w:hint="eastAsia"/>
        </w:rPr>
        <w:t>)</w:t>
      </w:r>
      <w:r w:rsidRPr="002F2847">
        <w:rPr>
          <w:rFonts w:hint="eastAsia"/>
        </w:rPr>
        <w:t>。</w:t>
      </w:r>
      <w:r w:rsidRPr="002F2847">
        <w:rPr>
          <w:rFonts w:hint="eastAsia"/>
        </w:rPr>
        <w:br/>
      </w:r>
      <w:r w:rsidRPr="002F2847">
        <w:rPr>
          <w:rFonts w:hint="eastAsia"/>
        </w:rPr>
        <w:br/>
      </w:r>
      <w:r w:rsidRPr="002F2847">
        <w:rPr>
          <w:rFonts w:hint="eastAsia"/>
        </w:rPr>
        <w:t>六、國小資源班教師編制一人暨國中資源班教師編制兩人之班級不設導師</w:t>
      </w:r>
      <w:r w:rsidRPr="002F2847">
        <w:rPr>
          <w:rFonts w:hint="eastAsia"/>
        </w:rPr>
        <w:br/>
      </w:r>
      <w:r w:rsidRPr="002F2847">
        <w:rPr>
          <w:rFonts w:hint="eastAsia"/>
        </w:rPr>
        <w:t xml:space="preserve">　　，其班級授課節數比照專任教師。</w:t>
      </w:r>
      <w:r w:rsidRPr="002F2847">
        <w:rPr>
          <w:rFonts w:hint="eastAsia"/>
        </w:rPr>
        <w:br/>
      </w:r>
      <w:r w:rsidRPr="002F2847">
        <w:rPr>
          <w:rFonts w:hint="eastAsia"/>
        </w:rPr>
        <w:br/>
      </w:r>
      <w:r w:rsidRPr="002F2847">
        <w:rPr>
          <w:rFonts w:hint="eastAsia"/>
        </w:rPr>
        <w:t>七、</w:t>
      </w:r>
      <w:proofErr w:type="gramStart"/>
      <w:r w:rsidRPr="002F2847">
        <w:rPr>
          <w:rFonts w:hint="eastAsia"/>
        </w:rPr>
        <w:t>自足式特教</w:t>
      </w:r>
      <w:proofErr w:type="gramEnd"/>
      <w:r w:rsidRPr="002F2847">
        <w:rPr>
          <w:rFonts w:hint="eastAsia"/>
        </w:rPr>
        <w:t>班學生在校學習時間（包括上課時間及作息時間）應與同</w:t>
      </w:r>
      <w:r w:rsidRPr="002F2847">
        <w:rPr>
          <w:rFonts w:hint="eastAsia"/>
        </w:rPr>
        <w:br/>
      </w:r>
      <w:r w:rsidRPr="002F2847">
        <w:rPr>
          <w:rFonts w:hint="eastAsia"/>
        </w:rPr>
        <w:t xml:space="preserve">　　年級普通班學生相同，早自習與午休時間為導師時間不可排課，亦不</w:t>
      </w:r>
      <w:r w:rsidRPr="002F2847">
        <w:rPr>
          <w:rFonts w:hint="eastAsia"/>
        </w:rPr>
        <w:br/>
      </w:r>
      <w:r w:rsidRPr="002F2847">
        <w:rPr>
          <w:rFonts w:hint="eastAsia"/>
        </w:rPr>
        <w:t xml:space="preserve">　　可算成導師之授課節數。</w:t>
      </w:r>
      <w:r w:rsidRPr="002F2847">
        <w:rPr>
          <w:rFonts w:hint="eastAsia"/>
        </w:rPr>
        <w:br/>
      </w:r>
    </w:p>
    <w:p w:rsidR="0032609F" w:rsidRPr="002F2847" w:rsidRDefault="0032609F"/>
    <w:sectPr w:rsidR="0032609F" w:rsidRPr="002F2847" w:rsidSect="002F2847">
      <w:pgSz w:w="16840" w:h="11907" w:orient="landscape" w:code="9"/>
      <w:pgMar w:top="1418" w:right="1418" w:bottom="1418" w:left="1418" w:header="567" w:footer="454" w:gutter="0"/>
      <w:paperSrc w:first="7" w:other="7"/>
      <w:cols w:space="425"/>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CFC"/>
    <w:multiLevelType w:val="multilevel"/>
    <w:tmpl w:val="DC424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F412C"/>
    <w:multiLevelType w:val="multilevel"/>
    <w:tmpl w:val="F5C6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847"/>
    <w:rsid w:val="002F2847"/>
    <w:rsid w:val="0032609F"/>
    <w:rsid w:val="00C246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28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28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976396">
      <w:bodyDiv w:val="1"/>
      <w:marLeft w:val="0"/>
      <w:marRight w:val="0"/>
      <w:marTop w:val="0"/>
      <w:marBottom w:val="0"/>
      <w:divBdr>
        <w:top w:val="none" w:sz="0" w:space="0" w:color="auto"/>
        <w:left w:val="none" w:sz="0" w:space="0" w:color="auto"/>
        <w:bottom w:val="none" w:sz="0" w:space="0" w:color="auto"/>
        <w:right w:val="none" w:sz="0" w:space="0" w:color="auto"/>
      </w:divBdr>
      <w:divsChild>
        <w:div w:id="1387875296">
          <w:marLeft w:val="0"/>
          <w:marRight w:val="0"/>
          <w:marTop w:val="0"/>
          <w:marBottom w:val="300"/>
          <w:divBdr>
            <w:top w:val="single" w:sz="6" w:space="14" w:color="9DD09F"/>
            <w:left w:val="single" w:sz="6" w:space="14" w:color="9DD09F"/>
            <w:bottom w:val="single" w:sz="6" w:space="14" w:color="9DD09F"/>
            <w:right w:val="single" w:sz="6" w:space="14" w:color="9DD09F"/>
          </w:divBdr>
          <w:divsChild>
            <w:div w:id="1114255425">
              <w:marLeft w:val="1920"/>
              <w:marRight w:val="0"/>
              <w:marTop w:val="100"/>
              <w:marBottom w:val="100"/>
              <w:divBdr>
                <w:top w:val="none" w:sz="0" w:space="0" w:color="auto"/>
                <w:left w:val="none" w:sz="0" w:space="0" w:color="auto"/>
                <w:bottom w:val="none" w:sz="0" w:space="0" w:color="auto"/>
                <w:right w:val="none" w:sz="0" w:space="0" w:color="auto"/>
              </w:divBdr>
              <w:divsChild>
                <w:div w:id="122093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776</Characters>
  <Application>Microsoft Office Word</Application>
  <DocSecurity>0</DocSecurity>
  <Lines>6</Lines>
  <Paragraphs>1</Paragraphs>
  <ScaleCrop>false</ScaleCrop>
  <Company>HOME</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1</cp:revision>
  <dcterms:created xsi:type="dcterms:W3CDTF">2022-03-08T07:57:00Z</dcterms:created>
  <dcterms:modified xsi:type="dcterms:W3CDTF">2022-03-08T07:58:00Z</dcterms:modified>
</cp:coreProperties>
</file>