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62" w:rsidRDefault="007D5762"/>
    <w:p w:rsidR="007D5762" w:rsidRDefault="007D5762" w:rsidP="007D5762"/>
    <w:tbl>
      <w:tblPr>
        <w:tblW w:w="1509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2987"/>
      </w:tblGrid>
      <w:tr w:rsidR="007D5762" w:rsidRPr="007D5762" w:rsidTr="007D5762">
        <w:tc>
          <w:tcPr>
            <w:tcW w:w="2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762" w:rsidRPr="007D5762" w:rsidRDefault="007D5762" w:rsidP="007D5762">
            <w:r w:rsidRPr="007D5762">
              <w:rPr>
                <w:rFonts w:hint="eastAsia"/>
              </w:rPr>
              <w:t>法規名稱：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762" w:rsidRPr="007D5762" w:rsidRDefault="007D5762" w:rsidP="007D5762">
            <w:r w:rsidRPr="007D5762">
              <w:rPr>
                <w:rFonts w:hint="eastAsia"/>
              </w:rPr>
              <w:t>屏東縣特殊教育教師助理員管理考核要點</w:t>
            </w:r>
          </w:p>
        </w:tc>
      </w:tr>
      <w:tr w:rsidR="007D5762" w:rsidRPr="007D5762" w:rsidTr="007D5762">
        <w:tc>
          <w:tcPr>
            <w:tcW w:w="2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762" w:rsidRPr="007D5762" w:rsidRDefault="007D5762" w:rsidP="007D5762">
            <w:r w:rsidRPr="007D5762">
              <w:rPr>
                <w:rFonts w:hint="eastAsia"/>
              </w:rPr>
              <w:t>公發布日：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762" w:rsidRPr="007D5762" w:rsidRDefault="007D5762" w:rsidP="007D5762">
            <w:r w:rsidRPr="007D5762">
              <w:rPr>
                <w:rFonts w:hint="eastAsia"/>
              </w:rPr>
              <w:t>民國</w:t>
            </w:r>
            <w:r w:rsidRPr="007D5762">
              <w:rPr>
                <w:rFonts w:hint="eastAsia"/>
              </w:rPr>
              <w:t xml:space="preserve"> 98 </w:t>
            </w:r>
            <w:r w:rsidRPr="007D5762">
              <w:rPr>
                <w:rFonts w:hint="eastAsia"/>
              </w:rPr>
              <w:t>年</w:t>
            </w:r>
            <w:r w:rsidRPr="007D5762">
              <w:rPr>
                <w:rFonts w:hint="eastAsia"/>
              </w:rPr>
              <w:t xml:space="preserve"> 11 </w:t>
            </w:r>
            <w:r w:rsidRPr="007D5762">
              <w:rPr>
                <w:rFonts w:hint="eastAsia"/>
              </w:rPr>
              <w:t>月</w:t>
            </w:r>
            <w:r w:rsidRPr="007D5762">
              <w:rPr>
                <w:rFonts w:hint="eastAsia"/>
              </w:rPr>
              <w:t xml:space="preserve"> 23 </w:t>
            </w:r>
            <w:r w:rsidRPr="007D5762">
              <w:rPr>
                <w:rFonts w:hint="eastAsia"/>
              </w:rPr>
              <w:t>日</w:t>
            </w:r>
          </w:p>
        </w:tc>
      </w:tr>
      <w:tr w:rsidR="007D5762" w:rsidRPr="007D5762" w:rsidTr="007D5762">
        <w:tc>
          <w:tcPr>
            <w:tcW w:w="2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762" w:rsidRPr="007D5762" w:rsidRDefault="007D5762" w:rsidP="007D5762">
            <w:r w:rsidRPr="007D5762">
              <w:rPr>
                <w:rFonts w:hint="eastAsia"/>
              </w:rPr>
              <w:t>發文字號：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762" w:rsidRPr="007D5762" w:rsidRDefault="007D5762" w:rsidP="007D5762">
            <w:proofErr w:type="gramStart"/>
            <w:r w:rsidRPr="007D5762">
              <w:rPr>
                <w:rFonts w:hint="eastAsia"/>
              </w:rPr>
              <w:t>屏府教特</w:t>
            </w:r>
            <w:proofErr w:type="gramEnd"/>
            <w:r w:rsidRPr="007D5762">
              <w:rPr>
                <w:rFonts w:hint="eastAsia"/>
              </w:rPr>
              <w:t>字第</w:t>
            </w:r>
            <w:r w:rsidRPr="007D5762">
              <w:rPr>
                <w:rFonts w:hint="eastAsia"/>
              </w:rPr>
              <w:t>0980276316</w:t>
            </w:r>
            <w:r w:rsidRPr="007D5762">
              <w:rPr>
                <w:rFonts w:hint="eastAsia"/>
              </w:rPr>
              <w:t>號</w:t>
            </w:r>
          </w:p>
        </w:tc>
      </w:tr>
      <w:tr w:rsidR="007D5762" w:rsidRPr="007D5762" w:rsidTr="007D5762">
        <w:tc>
          <w:tcPr>
            <w:tcW w:w="2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762" w:rsidRPr="007D5762" w:rsidRDefault="007D5762" w:rsidP="007D5762">
            <w:r w:rsidRPr="007D5762">
              <w:rPr>
                <w:rFonts w:hint="eastAsia"/>
              </w:rPr>
              <w:t>法規體系：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762" w:rsidRPr="007D5762" w:rsidRDefault="007D5762" w:rsidP="007D5762">
            <w:r w:rsidRPr="007D5762">
              <w:rPr>
                <w:rFonts w:hint="eastAsia"/>
              </w:rPr>
              <w:t>教育處</w:t>
            </w:r>
          </w:p>
        </w:tc>
      </w:tr>
    </w:tbl>
    <w:p w:rsidR="007D5762" w:rsidRPr="007D5762" w:rsidRDefault="007D5762" w:rsidP="007D5762">
      <w:pPr>
        <w:ind w:left="720"/>
        <w:rPr>
          <w:rFonts w:hint="eastAsia"/>
        </w:rPr>
      </w:pPr>
    </w:p>
    <w:p w:rsidR="007D5762" w:rsidRPr="007D5762" w:rsidRDefault="007D5762" w:rsidP="007D5762">
      <w:pPr>
        <w:rPr>
          <w:rFonts w:hint="eastAsia"/>
        </w:rPr>
      </w:pPr>
      <w:r w:rsidRPr="007D5762">
        <w:rPr>
          <w:rFonts w:hint="eastAsia"/>
        </w:rPr>
        <w:t>一、屏東縣政府（以下簡稱本府）為有效管理本縣各級學校特殊教育教師</w:t>
      </w:r>
      <w:r w:rsidRPr="007D5762">
        <w:rPr>
          <w:rFonts w:hint="eastAsia"/>
        </w:rPr>
        <w:br/>
        <w:t>    </w:t>
      </w:r>
      <w:r w:rsidRPr="007D5762">
        <w:rPr>
          <w:rFonts w:hint="eastAsia"/>
        </w:rPr>
        <w:t>助理員（以下簡稱特教助理員）工作規範，提高工作效率，特訂定本</w:t>
      </w:r>
      <w:r w:rsidRPr="007D5762">
        <w:rPr>
          <w:rFonts w:hint="eastAsia"/>
        </w:rPr>
        <w:br/>
        <w:t>    </w:t>
      </w:r>
      <w:r w:rsidRPr="007D5762">
        <w:rPr>
          <w:rFonts w:hint="eastAsia"/>
        </w:rPr>
        <w:t>要點。</w:t>
      </w:r>
      <w:r w:rsidRPr="007D5762">
        <w:rPr>
          <w:rFonts w:hint="eastAsia"/>
        </w:rPr>
        <w:br/>
      </w:r>
      <w:r w:rsidRPr="007D5762">
        <w:rPr>
          <w:rFonts w:hint="eastAsia"/>
        </w:rPr>
        <w:t>二、本要點所稱之特教助理員，以約</w:t>
      </w:r>
      <w:proofErr w:type="gramStart"/>
      <w:r w:rsidRPr="007D5762">
        <w:rPr>
          <w:rFonts w:hint="eastAsia"/>
        </w:rPr>
        <w:t>僱</w:t>
      </w:r>
      <w:proofErr w:type="gramEnd"/>
      <w:r w:rsidRPr="007D5762">
        <w:rPr>
          <w:rFonts w:hint="eastAsia"/>
        </w:rPr>
        <w:t>或時薪等方式由學校名義進用之人</w:t>
      </w:r>
      <w:r w:rsidRPr="007D5762">
        <w:rPr>
          <w:rFonts w:hint="eastAsia"/>
        </w:rPr>
        <w:br/>
        <w:t>    </w:t>
      </w:r>
      <w:r w:rsidRPr="007D5762">
        <w:rPr>
          <w:rFonts w:hint="eastAsia"/>
        </w:rPr>
        <w:t>員。</w:t>
      </w:r>
      <w:bookmarkStart w:id="0" w:name="_GoBack"/>
      <w:bookmarkEnd w:id="0"/>
      <w:r w:rsidRPr="007D5762">
        <w:rPr>
          <w:rFonts w:hint="eastAsia"/>
        </w:rPr>
        <w:br/>
      </w:r>
      <w:r w:rsidRPr="007D5762">
        <w:rPr>
          <w:rFonts w:hint="eastAsia"/>
        </w:rPr>
        <w:t>三、特教助理員應遵守下列規定：</w:t>
      </w:r>
      <w:r w:rsidRPr="007D5762">
        <w:rPr>
          <w:rFonts w:hint="eastAsia"/>
        </w:rPr>
        <w:br/>
      </w:r>
      <w:r w:rsidRPr="007D5762">
        <w:rPr>
          <w:rFonts w:hint="eastAsia"/>
        </w:rPr>
        <w:t>（一）依規定時間服務學生，未經學校核准不得擅離職務。</w:t>
      </w:r>
      <w:r w:rsidRPr="007D5762">
        <w:rPr>
          <w:rFonts w:hint="eastAsia"/>
        </w:rPr>
        <w:br/>
      </w:r>
      <w:r w:rsidRPr="007D5762">
        <w:rPr>
          <w:rFonts w:hint="eastAsia"/>
        </w:rPr>
        <w:t>（二）依照本縣特殊教育教師助理員職務內容規範，不得逃避推諉，上班</w:t>
      </w:r>
      <w:r w:rsidRPr="007D5762">
        <w:rPr>
          <w:rFonts w:hint="eastAsia"/>
        </w:rPr>
        <w:br/>
        <w:t>      </w:t>
      </w:r>
      <w:r w:rsidRPr="007D5762">
        <w:rPr>
          <w:rFonts w:hint="eastAsia"/>
        </w:rPr>
        <w:t>期間不得從事外務或損害團體紀律，影響學校聲譽之行為。</w:t>
      </w:r>
      <w:r w:rsidRPr="007D5762">
        <w:rPr>
          <w:rFonts w:hint="eastAsia"/>
        </w:rPr>
        <w:br/>
      </w:r>
      <w:r w:rsidRPr="007D5762">
        <w:rPr>
          <w:rFonts w:hint="eastAsia"/>
        </w:rPr>
        <w:br/>
      </w:r>
      <w:r w:rsidRPr="007D5762">
        <w:rPr>
          <w:rFonts w:hint="eastAsia"/>
        </w:rPr>
        <w:br/>
      </w:r>
      <w:r w:rsidRPr="007D5762">
        <w:rPr>
          <w:rFonts w:hint="eastAsia"/>
        </w:rPr>
        <w:t>四、學校應遵守本縣特殊教育教師助理員職務內容規範，不得要求</w:t>
      </w:r>
      <w:proofErr w:type="gramStart"/>
      <w:r w:rsidRPr="007D5762">
        <w:rPr>
          <w:rFonts w:hint="eastAsia"/>
        </w:rPr>
        <w:t>特教助</w:t>
      </w:r>
      <w:proofErr w:type="gramEnd"/>
      <w:r w:rsidRPr="007D5762">
        <w:rPr>
          <w:rFonts w:hint="eastAsia"/>
        </w:rPr>
        <w:br/>
        <w:t>    </w:t>
      </w:r>
      <w:r w:rsidRPr="007D5762">
        <w:rPr>
          <w:rFonts w:hint="eastAsia"/>
        </w:rPr>
        <w:t>理員從事職務內容以外事務。</w:t>
      </w:r>
      <w:r w:rsidRPr="007D5762">
        <w:rPr>
          <w:rFonts w:hint="eastAsia"/>
        </w:rPr>
        <w:br/>
      </w:r>
      <w:r w:rsidRPr="007D5762">
        <w:rPr>
          <w:rFonts w:hint="eastAsia"/>
        </w:rPr>
        <w:br/>
      </w:r>
      <w:r w:rsidRPr="007D5762">
        <w:rPr>
          <w:rFonts w:hint="eastAsia"/>
        </w:rPr>
        <w:br/>
      </w:r>
      <w:r w:rsidRPr="007D5762">
        <w:rPr>
          <w:rFonts w:hint="eastAsia"/>
        </w:rPr>
        <w:t>五、為顧及特教學生照護，特教助理員於值勤期間不得有下列行為：</w:t>
      </w:r>
      <w:r w:rsidRPr="007D5762">
        <w:rPr>
          <w:rFonts w:hint="eastAsia"/>
        </w:rPr>
        <w:br/>
      </w:r>
      <w:r w:rsidRPr="007D5762">
        <w:rPr>
          <w:rFonts w:hint="eastAsia"/>
        </w:rPr>
        <w:t>（一）違背職務之行為。</w:t>
      </w:r>
      <w:r w:rsidRPr="007D5762">
        <w:rPr>
          <w:rFonts w:hint="eastAsia"/>
        </w:rPr>
        <w:br/>
      </w:r>
      <w:r w:rsidRPr="007D5762">
        <w:rPr>
          <w:rFonts w:hint="eastAsia"/>
        </w:rPr>
        <w:t>（二）接受招待、餽贈、收取回扣及其他不法利益。</w:t>
      </w:r>
      <w:r w:rsidRPr="007D5762">
        <w:rPr>
          <w:rFonts w:hint="eastAsia"/>
        </w:rPr>
        <w:br/>
      </w:r>
      <w:r w:rsidRPr="007D5762">
        <w:rPr>
          <w:rFonts w:hint="eastAsia"/>
        </w:rPr>
        <w:t>（三）假藉職務上之便利，獲取與職務有關之利益。</w:t>
      </w:r>
      <w:r w:rsidRPr="007D5762">
        <w:rPr>
          <w:rFonts w:hint="eastAsia"/>
        </w:rPr>
        <w:br/>
      </w:r>
      <w:r w:rsidRPr="007D5762">
        <w:rPr>
          <w:rFonts w:hint="eastAsia"/>
        </w:rPr>
        <w:t>（四）兼任他項非職務內容之業務。</w:t>
      </w:r>
      <w:r w:rsidRPr="007D5762">
        <w:rPr>
          <w:rFonts w:hint="eastAsia"/>
        </w:rPr>
        <w:br/>
      </w:r>
      <w:r w:rsidRPr="007D5762">
        <w:rPr>
          <w:rFonts w:hint="eastAsia"/>
        </w:rPr>
        <w:br/>
      </w:r>
      <w:r w:rsidRPr="007D5762">
        <w:rPr>
          <w:rFonts w:hint="eastAsia"/>
        </w:rPr>
        <w:br/>
      </w:r>
      <w:r w:rsidRPr="007D5762">
        <w:rPr>
          <w:rFonts w:hint="eastAsia"/>
        </w:rPr>
        <w:t>六、特教助理員有下列情形之</w:t>
      </w:r>
      <w:proofErr w:type="gramStart"/>
      <w:r w:rsidRPr="007D5762">
        <w:rPr>
          <w:rFonts w:hint="eastAsia"/>
        </w:rPr>
        <w:t>一</w:t>
      </w:r>
      <w:proofErr w:type="gramEnd"/>
      <w:r w:rsidRPr="007D5762">
        <w:rPr>
          <w:rFonts w:hint="eastAsia"/>
        </w:rPr>
        <w:t>者，學校得不經預告終止契約：</w:t>
      </w:r>
      <w:r w:rsidRPr="007D5762">
        <w:rPr>
          <w:rFonts w:hint="eastAsia"/>
        </w:rPr>
        <w:br/>
      </w:r>
      <w:r w:rsidRPr="007D5762">
        <w:rPr>
          <w:rFonts w:hint="eastAsia"/>
        </w:rPr>
        <w:t>（一）於訂立契約時為虛偽意思表示，使學校誤信而有受損害之虞。</w:t>
      </w:r>
      <w:r w:rsidRPr="007D5762">
        <w:rPr>
          <w:rFonts w:hint="eastAsia"/>
        </w:rPr>
        <w:br/>
      </w:r>
      <w:r w:rsidRPr="007D5762">
        <w:rPr>
          <w:rFonts w:hint="eastAsia"/>
        </w:rPr>
        <w:t>（二）對於學校教職員工生實施暴行或有重大侮辱之行為。</w:t>
      </w:r>
      <w:r w:rsidRPr="007D5762">
        <w:rPr>
          <w:rFonts w:hint="eastAsia"/>
        </w:rPr>
        <w:br/>
      </w:r>
      <w:r w:rsidRPr="007D5762">
        <w:rPr>
          <w:rFonts w:hint="eastAsia"/>
        </w:rPr>
        <w:t>（三）依刑事訴訟程序，被通緝或羈押，或受有期徒刑以上刑之宣告確定</w:t>
      </w:r>
      <w:r w:rsidRPr="007D5762">
        <w:rPr>
          <w:rFonts w:hint="eastAsia"/>
        </w:rPr>
        <w:br/>
        <w:t>      </w:t>
      </w:r>
      <w:r w:rsidRPr="007D5762">
        <w:rPr>
          <w:rFonts w:hint="eastAsia"/>
        </w:rPr>
        <w:t>，而未諭知緩刑或未准易科罰金。</w:t>
      </w:r>
      <w:r w:rsidRPr="007D5762">
        <w:rPr>
          <w:rFonts w:hint="eastAsia"/>
        </w:rPr>
        <w:br/>
      </w:r>
      <w:r w:rsidRPr="007D5762">
        <w:rPr>
          <w:rFonts w:hint="eastAsia"/>
        </w:rPr>
        <w:t>（四）故意損壞學校設備、物品，或故意洩漏業務上之秘密致受有損害。</w:t>
      </w:r>
      <w:r w:rsidRPr="007D5762">
        <w:rPr>
          <w:rFonts w:hint="eastAsia"/>
        </w:rPr>
        <w:br/>
      </w:r>
      <w:r w:rsidRPr="007D5762">
        <w:rPr>
          <w:rFonts w:hint="eastAsia"/>
        </w:rPr>
        <w:t>（五）未經學校准假擅離職務。</w:t>
      </w:r>
      <w:r w:rsidRPr="007D5762">
        <w:rPr>
          <w:rFonts w:hint="eastAsia"/>
        </w:rPr>
        <w:br/>
      </w:r>
      <w:r w:rsidRPr="007D5762">
        <w:rPr>
          <w:rFonts w:hint="eastAsia"/>
        </w:rPr>
        <w:t>（六）其他違反契約或工作職務規則，情節重大。</w:t>
      </w:r>
      <w:r w:rsidRPr="007D5762">
        <w:rPr>
          <w:rFonts w:hint="eastAsia"/>
        </w:rPr>
        <w:br/>
      </w:r>
      <w:r w:rsidRPr="007D5762">
        <w:rPr>
          <w:rFonts w:hint="eastAsia"/>
        </w:rPr>
        <w:br/>
      </w:r>
      <w:r w:rsidRPr="007D5762">
        <w:rPr>
          <w:rFonts w:hint="eastAsia"/>
        </w:rPr>
        <w:br/>
      </w:r>
      <w:r w:rsidRPr="007D5762">
        <w:rPr>
          <w:rFonts w:hint="eastAsia"/>
        </w:rPr>
        <w:t>七、本縣所屬各級學校，對遴選進用之特教助理員應注意其工作、品德操</w:t>
      </w:r>
      <w:r w:rsidRPr="007D5762">
        <w:rPr>
          <w:rFonts w:hint="eastAsia"/>
        </w:rPr>
        <w:br/>
        <w:t>    </w:t>
      </w:r>
      <w:r w:rsidRPr="007D5762">
        <w:rPr>
          <w:rFonts w:hint="eastAsia"/>
        </w:rPr>
        <w:t>守及服務態度，並依本要點辦理考核。</w:t>
      </w:r>
      <w:r w:rsidRPr="007D5762">
        <w:rPr>
          <w:rFonts w:hint="eastAsia"/>
        </w:rPr>
        <w:br/>
      </w:r>
      <w:r w:rsidRPr="007D5762">
        <w:rPr>
          <w:rFonts w:hint="eastAsia"/>
        </w:rPr>
        <w:br/>
      </w:r>
      <w:r w:rsidRPr="007D5762">
        <w:rPr>
          <w:rFonts w:hint="eastAsia"/>
        </w:rPr>
        <w:lastRenderedPageBreak/>
        <w:br/>
      </w:r>
      <w:r w:rsidRPr="007D5762">
        <w:rPr>
          <w:rFonts w:hint="eastAsia"/>
        </w:rPr>
        <w:t>八、特殊教育教師應填寫本縣特殊教育教師助理員平時考核表完成</w:t>
      </w:r>
      <w:proofErr w:type="gramStart"/>
      <w:r w:rsidRPr="007D5762">
        <w:rPr>
          <w:rFonts w:hint="eastAsia"/>
        </w:rPr>
        <w:t>初評後</w:t>
      </w:r>
      <w:proofErr w:type="gramEnd"/>
      <w:r w:rsidRPr="007D5762">
        <w:rPr>
          <w:rFonts w:hint="eastAsia"/>
        </w:rPr>
        <w:br/>
        <w:t>    </w:t>
      </w:r>
      <w:r w:rsidRPr="007D5762">
        <w:rPr>
          <w:rFonts w:hint="eastAsia"/>
        </w:rPr>
        <w:t>，送學校特殊教育推行委員會進行複評決議。</w:t>
      </w:r>
      <w:r w:rsidRPr="007D5762">
        <w:rPr>
          <w:rFonts w:hint="eastAsia"/>
        </w:rPr>
        <w:br/>
      </w:r>
      <w:r w:rsidRPr="007D5762">
        <w:rPr>
          <w:rFonts w:hint="eastAsia"/>
        </w:rPr>
        <w:br/>
      </w:r>
      <w:r w:rsidRPr="007D5762">
        <w:rPr>
          <w:rFonts w:hint="eastAsia"/>
        </w:rPr>
        <w:br/>
      </w:r>
      <w:r w:rsidRPr="007D5762">
        <w:rPr>
          <w:rFonts w:hint="eastAsia"/>
        </w:rPr>
        <w:t>九、學校應於每學期結束前一個月內完成考核，並將平時考核表及考核清</w:t>
      </w:r>
      <w:r w:rsidRPr="007D5762">
        <w:rPr>
          <w:rFonts w:hint="eastAsia"/>
        </w:rPr>
        <w:br/>
        <w:t>    </w:t>
      </w:r>
      <w:r w:rsidRPr="007D5762">
        <w:rPr>
          <w:rFonts w:hint="eastAsia"/>
        </w:rPr>
        <w:t>冊報本府教育處核備。</w:t>
      </w:r>
      <w:r w:rsidRPr="007D5762">
        <w:rPr>
          <w:rFonts w:hint="eastAsia"/>
        </w:rPr>
        <w:br/>
      </w:r>
      <w:r w:rsidRPr="007D5762">
        <w:rPr>
          <w:rFonts w:hint="eastAsia"/>
        </w:rPr>
        <w:br/>
      </w:r>
      <w:r w:rsidRPr="007D5762">
        <w:rPr>
          <w:rFonts w:hint="eastAsia"/>
        </w:rPr>
        <w:br/>
      </w:r>
      <w:r w:rsidRPr="007D5762">
        <w:rPr>
          <w:rFonts w:hint="eastAsia"/>
        </w:rPr>
        <w:t>十、本要點未盡事宜依僱用契約書及相關法令規定辦理。</w:t>
      </w:r>
      <w:r w:rsidRPr="007D5762">
        <w:rPr>
          <w:rFonts w:hint="eastAsia"/>
        </w:rPr>
        <w:br/>
      </w:r>
    </w:p>
    <w:p w:rsidR="0032609F" w:rsidRPr="007D5762" w:rsidRDefault="0032609F" w:rsidP="007D5762"/>
    <w:sectPr w:rsidR="0032609F" w:rsidRPr="007D5762" w:rsidSect="00C24680">
      <w:pgSz w:w="11907" w:h="16840" w:code="9"/>
      <w:pgMar w:top="1418" w:right="1418" w:bottom="1418" w:left="1418" w:header="567" w:footer="454" w:gutter="0"/>
      <w:paperSrc w:first="7" w:other="7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875A2"/>
    <w:multiLevelType w:val="multilevel"/>
    <w:tmpl w:val="499C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62"/>
    <w:rsid w:val="0032609F"/>
    <w:rsid w:val="007D5762"/>
    <w:rsid w:val="00C2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57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57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6217">
          <w:marLeft w:val="0"/>
          <w:marRight w:val="0"/>
          <w:marTop w:val="0"/>
          <w:marBottom w:val="300"/>
          <w:divBdr>
            <w:top w:val="single" w:sz="6" w:space="14" w:color="9DD09F"/>
            <w:left w:val="single" w:sz="6" w:space="14" w:color="9DD09F"/>
            <w:bottom w:val="single" w:sz="6" w:space="14" w:color="9DD09F"/>
            <w:right w:val="single" w:sz="6" w:space="14" w:color="9DD09F"/>
          </w:divBdr>
          <w:divsChild>
            <w:div w:id="695421305">
              <w:marLeft w:val="19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758</Characters>
  <Application>Microsoft Office Word</Application>
  <DocSecurity>0</DocSecurity>
  <Lines>6</Lines>
  <Paragraphs>1</Paragraphs>
  <ScaleCrop>false</ScaleCrop>
  <Company>HOME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1</cp:revision>
  <dcterms:created xsi:type="dcterms:W3CDTF">2022-03-08T08:00:00Z</dcterms:created>
  <dcterms:modified xsi:type="dcterms:W3CDTF">2022-03-08T08:01:00Z</dcterms:modified>
</cp:coreProperties>
</file>